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Excavation and Trenching</w:t>
            </w:r>
          </w:p>
          <w:p>
            <w:pPr>
              <w:spacing w:before="20" w:after="20" w:line="276" w:lineRule="auto"/>
              <w:ind w:left="227" w:hanging="227"/>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w:t>
            </w:r>
          </w:p>
          <w:p>
            <w:pPr>
              <w:spacing w:before="20" w:after="20" w:line="276" w:lineRule="auto"/>
              <w:ind w:left="227" w:hanging="227"/>
              <w:numPr>
                <w:ilvl w:val="0"/>
                <w:numId w:val="44"/>
              </w:numPr>
            </w:pPr>
            <w:r>
              <w:rPr>
                <w:rFonts w:ascii="Aptos" w:hAnsi="Aptos"/>
                <w:sz w:val="16"/>
                <w:szCs w:val="16"/>
              </w:rPr>
              <w:t xml:space="preserve">Fall into excavation</w:t>
            </w:r>
          </w:p>
          <w:p>
            <w:pPr>
              <w:spacing w:before="20" w:after="20" w:line="276" w:lineRule="auto"/>
              <w:ind w:left="227" w:hanging="227"/>
              <w:numPr>
                <w:ilvl w:val="0"/>
                <w:numId w:val="44"/>
              </w:numPr>
            </w:pPr>
            <w:r>
              <w:rPr>
                <w:rFonts w:ascii="Aptos" w:hAnsi="Aptos"/>
                <w:sz w:val="16"/>
                <w:szCs w:val="16"/>
              </w:rPr>
              <w:t xml:space="preserve">Contact with underground services</w:t>
            </w:r>
          </w:p>
          <w:p>
            <w:pPr>
              <w:spacing w:before="20" w:after="20" w:line="276" w:lineRule="auto"/>
              <w:ind w:left="227" w:hanging="227"/>
              <w:numPr>
                <w:ilvl w:val="0"/>
                <w:numId w:val="44"/>
              </w:numPr>
            </w:pPr>
            <w:r>
              <w:rPr>
                <w:rFonts w:ascii="Aptos" w:hAnsi="Aptos"/>
                <w:sz w:val="16"/>
                <w:szCs w:val="16"/>
              </w:rPr>
              <w:t xml:space="preserve">Flooding/water ingress</w:t>
            </w:r>
          </w:p>
          <w:p>
            <w:pPr>
              <w:spacing w:before="20" w:after="20" w:line="276" w:lineRule="auto"/>
              <w:ind w:left="227" w:hanging="227"/>
              <w:numPr>
                <w:ilvl w:val="0"/>
                <w:numId w:val="44"/>
              </w:numPr>
            </w:pPr>
            <w:r>
              <w:rPr>
                <w:rFonts w:ascii="Aptos" w:hAnsi="Aptos"/>
                <w:sz w:val="16"/>
                <w:szCs w:val="16"/>
              </w:rPr>
              <w:t xml:space="preserve">Ground vibration from adjacent plant</w:t>
            </w:r>
          </w:p>
          <w:p>
            <w:pPr>
              <w:spacing w:before="20" w:after="20" w:line="276" w:lineRule="auto"/>
              <w:ind w:left="227" w:hanging="227"/>
              <w:numPr>
                <w:ilvl w:val="0"/>
                <w:numId w:val="44"/>
              </w:numPr>
            </w:pPr>
            <w:r>
              <w:rPr>
                <w:rFonts w:ascii="Aptos" w:hAnsi="Aptos"/>
                <w:sz w:val="16"/>
                <w:szCs w:val="16"/>
              </w:rPr>
              <w:t xml:space="preserve">Atmospheric contamination </w:t>
            </w:r>
            <w:r>
              <w:rPr>
                <w:rFonts w:ascii="Aptos" w:hAnsi="Aptos"/>
                <w:sz w:val="16"/>
                <w:szCs w:val="16"/>
                <w:b/>
              </w:rPr>
              <w:t xml:space="preserve">—</w:t>
            </w:r>
            <w:r>
              <w:rPr>
                <w:rFonts w:ascii="Aptos" w:hAnsi="Aptos"/>
                <w:sz w:val="16"/>
                <w:szCs w:val="16"/>
              </w:rPr>
              <w:t xml:space="preserve"> Build-up of gases, fumes, oxygen depletion</w:t>
            </w:r>
          </w:p>
          <w:p>
            <w:pPr>
              <w:spacing w:before="20" w:after="20" w:line="276" w:lineRule="auto"/>
              <w:ind w:left="227" w:hanging="227"/>
              <w:numPr>
                <w:ilvl w:val="0"/>
                <w:numId w:val="44"/>
              </w:numPr>
            </w:pPr>
            <w:r>
              <w:rPr>
                <w:rFonts w:ascii="Aptos" w:hAnsi="Aptos"/>
                <w:sz w:val="16"/>
                <w:szCs w:val="16"/>
              </w:rPr>
              <w:t xml:space="preserve">Impact on adjacent buildings and structures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lineRule="auto"/>
              <w:ind w:left="227" w:hanging="227"/>
              <w:numPr>
                <w:ilvl w:val="0"/>
                <w:numId w:val="45"/>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lineRule="auto"/>
              <w:ind w:left="227" w:hanging="227"/>
              <w:numPr>
                <w:ilvl w:val="0"/>
                <w:numId w:val="45"/>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lineRule="auto"/>
              <w:ind w:left="227" w:hanging="227"/>
              <w:numPr>
                <w:ilvl w:val="0"/>
                <w:numId w:val="45"/>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lineRule="auto"/>
              <w:ind w:left="227" w:hanging="227"/>
              <w:numPr>
                <w:ilvl w:val="0"/>
                <w:numId w:val="45"/>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lineRule="auto"/>
              <w:ind w:left="227" w:hanging="227"/>
              <w:numPr>
                <w:ilvl w:val="0"/>
                <w:numId w:val="45"/>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Underground and Overhead Services Location and Protection</w:t>
            </w:r>
          </w:p>
          <w:p>
            <w:pPr>
              <w:spacing w:before="20" w:after="20" w:line="276" w:lineRule="auto"/>
              <w:ind w:left="227" w:hanging="227"/>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underground power cables or overhead power lines</w:t>
            </w:r>
          </w:p>
          <w:p>
            <w:pPr>
              <w:spacing w:before="20" w:after="20" w:line="276" w:lineRule="auto"/>
              <w:ind w:left="227" w:hanging="227"/>
              <w:numPr>
                <w:ilvl w:val="0"/>
                <w:numId w:val="44"/>
              </w:numPr>
            </w:pPr>
            <w:r>
              <w:rPr>
                <w:rFonts w:ascii="Aptos" w:hAnsi="Aptos"/>
                <w:sz w:val="16"/>
                <w:szCs w:val="16"/>
              </w:rPr>
              <w:t xml:space="preserve">Gas main rupture </w:t>
            </w:r>
            <w:r>
              <w:rPr>
                <w:rFonts w:ascii="Aptos" w:hAnsi="Aptos"/>
                <w:sz w:val="16"/>
                <w:szCs w:val="16"/>
                <w:b/>
              </w:rPr>
              <w:t xml:space="preserve">—</w:t>
            </w:r>
            <w:r>
              <w:rPr>
                <w:rFonts w:ascii="Aptos" w:hAnsi="Aptos"/>
                <w:sz w:val="16"/>
                <w:szCs w:val="16"/>
              </w:rPr>
              <w:t xml:space="preserve"> Explosion and fire</w:t>
            </w:r>
          </w:p>
          <w:p>
            <w:pPr>
              <w:spacing w:before="20" w:after="20" w:line="276" w:lineRule="auto"/>
              <w:ind w:left="227" w:hanging="227"/>
              <w:numPr>
                <w:ilvl w:val="0"/>
                <w:numId w:val="44"/>
              </w:numPr>
            </w:pPr>
            <w:r>
              <w:rPr>
                <w:rFonts w:ascii="Aptos" w:hAnsi="Aptos"/>
                <w:sz w:val="16"/>
                <w:szCs w:val="16"/>
              </w:rPr>
              <w:t xml:space="preserve">Water main burst </w:t>
            </w:r>
            <w:r>
              <w:rPr>
                <w:rFonts w:ascii="Aptos" w:hAnsi="Aptos"/>
                <w:sz w:val="16"/>
                <w:szCs w:val="16"/>
                <w:b/>
              </w:rPr>
              <w:t xml:space="preserve">—</w:t>
            </w:r>
            <w:r>
              <w:rPr>
                <w:rFonts w:ascii="Aptos" w:hAnsi="Aptos"/>
                <w:sz w:val="16"/>
                <w:szCs w:val="16"/>
              </w:rPr>
              <w:t xml:space="preserve"> Flooding</w:t>
            </w:r>
          </w:p>
          <w:p>
            <w:pPr>
              <w:spacing w:before="20" w:after="20" w:line="276" w:lineRule="auto"/>
              <w:ind w:left="227" w:hanging="227"/>
              <w:numPr>
                <w:ilvl w:val="0"/>
                <w:numId w:val="44"/>
              </w:numPr>
            </w:pPr>
            <w:r>
              <w:rPr>
                <w:rFonts w:ascii="Aptos" w:hAnsi="Aptos"/>
                <w:sz w:val="16"/>
                <w:szCs w:val="16"/>
              </w:rPr>
              <w:t xml:space="preserve">Telecommunications damage </w:t>
            </w:r>
            <w:r>
              <w:rPr>
                <w:rFonts w:ascii="Aptos" w:hAnsi="Aptos"/>
                <w:sz w:val="16"/>
                <w:szCs w:val="16"/>
                <w:b/>
              </w:rPr>
              <w:t xml:space="preserve">—</w:t>
            </w:r>
            <w:r>
              <w:rPr>
                <w:rFonts w:ascii="Aptos" w:hAnsi="Aptos"/>
                <w:sz w:val="16"/>
                <w:szCs w:val="16"/>
              </w:rPr>
              <w:t xml:space="preserve"> Service disruption</w:t>
            </w:r>
          </w:p>
          <w:p>
            <w:pPr>
              <w:spacing w:before="20" w:after="20" w:line="276" w:lineRule="auto"/>
              <w:ind w:left="227" w:hanging="227"/>
              <w:numPr>
                <w:ilvl w:val="0"/>
                <w:numId w:val="44"/>
              </w:numPr>
            </w:pPr>
            <w:r>
              <w:rPr>
                <w:rFonts w:ascii="Aptos" w:hAnsi="Aptos"/>
                <w:sz w:val="16"/>
                <w:szCs w:val="16"/>
              </w:rPr>
              <w:t xml:space="preserve">Sewer damage </w:t>
            </w:r>
            <w:r>
              <w:rPr>
                <w:rFonts w:ascii="Aptos" w:hAnsi="Aptos"/>
                <w:sz w:val="16"/>
                <w:szCs w:val="16"/>
                <w:b/>
              </w:rPr>
              <w:t xml:space="preserve">—</w:t>
            </w:r>
            <w:r>
              <w:rPr>
                <w:rFonts w:ascii="Aptos" w:hAnsi="Aptos"/>
                <w:sz w:val="16"/>
                <w:szCs w:val="16"/>
              </w:rPr>
              <w:t xml:space="preserve"> Contamination</w:t>
            </w:r>
          </w:p>
          <w:p>
            <w:pPr>
              <w:spacing w:before="20" w:after="20" w:line="276" w:lineRule="auto"/>
              <w:ind w:left="227" w:hanging="227"/>
              <w:numPr>
                <w:ilvl w:val="0"/>
                <w:numId w:val="44"/>
              </w:numPr>
            </w:pPr>
            <w:r>
              <w:rPr>
                <w:rFonts w:ascii="Aptos" w:hAnsi="Aptos"/>
                <w:sz w:val="16"/>
                <w:szCs w:val="16"/>
              </w:rPr>
              <w:t xml:space="preserve">Plant contact with overhead conductors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DBYD plans obtained, current, and reviewed by all workers involved in ground disturbance. Plans less than 30 days old</w:t>
            </w:r>
          </w:p>
          <w:p>
            <w:pPr>
              <w:spacing w:before="20" w:after="20" w:line="276" w:lineRule="auto"/>
              <w:ind w:left="227" w:hanging="227"/>
              <w:numPr>
                <w:ilvl w:val="0"/>
                <w:numId w:val="47"/>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lineRule="auto"/>
              <w:ind w:left="227" w:hanging="227"/>
              <w:numPr>
                <w:ilvl w:val="0"/>
                <w:numId w:val="47"/>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lineRule="auto"/>
              <w:ind w:left="227" w:hanging="227"/>
              <w:numPr>
                <w:ilvl w:val="0"/>
                <w:numId w:val="47"/>
              </w:numPr>
            </w:pPr>
            <w:r>
              <w:rPr>
                <w:rFonts w:ascii="Aptos" w:hAnsi="Aptos"/>
                <w:sz w:val="16"/>
                <w:szCs w:val="16"/>
              </w:rPr>
              <w:t xml:space="preserve">Service owner contacted and clearance obtained for work near high-risk services (HV power, high-pressure gas)</w:t>
            </w:r>
          </w:p>
          <w:p>
            <w:pPr>
              <w:spacing w:before="20" w:after="20" w:line="276" w:lineRule="auto"/>
              <w:ind w:left="227" w:hanging="227"/>
              <w:numPr>
                <w:ilvl w:val="0"/>
                <w:numId w:val="47"/>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lineRule="auto"/>
              <w:ind w:left="227" w:hanging="227"/>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lineRule="auto"/>
              <w:ind w:left="227" w:hanging="227"/>
              <w:numPr>
                <w:ilvl w:val="0"/>
                <w:numId w:val="44"/>
              </w:numPr>
            </w:pPr>
            <w:r>
              <w:rPr>
                <w:rFonts w:ascii="Aptos" w:hAnsi="Aptos"/>
                <w:sz w:val="16"/>
                <w:szCs w:val="16"/>
              </w:rPr>
              <w:t xml:space="preserve">Collision with workers, structures, or other plant</w:t>
            </w:r>
          </w:p>
          <w:p>
            <w:pPr>
              <w:spacing w:before="20" w:after="20" w:line="276" w:lineRule="auto"/>
              <w:ind w:left="227" w:hanging="227"/>
              <w:numPr>
                <w:ilvl w:val="0"/>
                <w:numId w:val="44"/>
              </w:numPr>
            </w:pPr>
            <w:r>
              <w:rPr>
                <w:rFonts w:ascii="Aptos" w:hAnsi="Aptos"/>
                <w:sz w:val="16"/>
                <w:szCs w:val="16"/>
              </w:rPr>
              <w:t xml:space="preserve">Rollover</w:t>
            </w:r>
          </w:p>
          <w:p>
            <w:pPr>
              <w:spacing w:before="20" w:after="20" w:line="276" w:lineRule="auto"/>
              <w:ind w:left="227" w:hanging="227"/>
              <w:numPr>
                <w:ilvl w:val="0"/>
                <w:numId w:val="44"/>
              </w:numPr>
            </w:pPr>
            <w:r>
              <w:rPr>
                <w:rFonts w:ascii="Aptos" w:hAnsi="Aptos"/>
                <w:sz w:val="16"/>
                <w:szCs w:val="16"/>
              </w:rPr>
              <w:t xml:space="preserve">Overhead power line contact</w:t>
            </w:r>
          </w:p>
          <w:p>
            <w:pPr>
              <w:spacing w:before="20" w:after="20" w:line="276" w:lineRule="auto"/>
              <w:ind w:left="227" w:hanging="227"/>
              <w:numPr>
                <w:ilvl w:val="0"/>
                <w:numId w:val="44"/>
              </w:numPr>
            </w:pPr>
            <w:r>
              <w:rPr>
                <w:rFonts w:ascii="Aptos" w:hAnsi="Aptos"/>
                <w:sz w:val="16"/>
                <w:szCs w:val="16"/>
              </w:rPr>
              <w:t xml:space="preserve">Crush injury</w:t>
            </w:r>
          </w:p>
          <w:p>
            <w:pPr>
              <w:spacing w:before="20" w:after="20" w:line="276" w:lineRule="auto"/>
              <w:ind w:left="227" w:hanging="227"/>
              <w:numPr>
                <w:ilvl w:val="0"/>
                <w:numId w:val="44"/>
              </w:numPr>
            </w:pPr>
            <w:r>
              <w:rPr>
                <w:rFonts w:ascii="Aptos" w:hAnsi="Aptos"/>
                <w:sz w:val="16"/>
                <w:szCs w:val="16"/>
              </w:rPr>
              <w:t xml:space="preserve">Noise</w:t>
            </w:r>
          </w:p>
          <w:p>
            <w:pPr>
              <w:spacing w:before="20" w:after="20" w:line="276" w:lineRule="auto"/>
              <w:ind w:left="227" w:hanging="227"/>
              <w:numPr>
                <w:ilvl w:val="0"/>
                <w:numId w:val="44"/>
              </w:numPr>
            </w:pPr>
            <w:r>
              <w:rPr>
                <w:rFonts w:ascii="Aptos" w:hAnsi="Aptos"/>
                <w:sz w:val="16"/>
                <w:szCs w:val="16"/>
              </w:rPr>
              <w:t xml:space="preserve">Vibration</w:t>
            </w:r>
          </w:p>
          <w:p>
            <w:pPr>
              <w:spacing w:before="20" w:after="20" w:line="276" w:lineRule="auto"/>
              <w:ind w:left="227" w:hanging="227"/>
              <w:numPr>
                <w:ilvl w:val="0"/>
                <w:numId w:val="44"/>
              </w:numPr>
            </w:pPr>
            <w:r>
              <w:rPr>
                <w:rFonts w:ascii="Aptos" w:hAnsi="Aptos"/>
                <w:sz w:val="16"/>
                <w:szCs w:val="16"/>
              </w:rPr>
              <w:t xml:space="preserve">Blind spots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MOB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lineRule="auto"/>
              <w:ind w:left="227" w:hanging="227"/>
              <w:numPr>
                <w:ilvl w:val="0"/>
                <w:numId w:val="49"/>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lineRule="auto"/>
              <w:ind w:left="227" w:hanging="227"/>
              <w:numPr>
                <w:ilvl w:val="0"/>
                <w:numId w:val="49"/>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lineRule="auto"/>
              <w:ind w:left="227" w:hanging="227"/>
              <w:numPr>
                <w:ilvl w:val="0"/>
                <w:numId w:val="49"/>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lineRule="auto"/>
              <w:ind w:left="227" w:hanging="227"/>
              <w:numPr>
                <w:ilvl w:val="0"/>
                <w:numId w:val="49"/>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 / Worker</w:t>
            </w:r>
          </w:p>
        </w:tc>
        <w:tc>
          <w:tcPr>
            <w:tcW w:w="908" w:type="dxa"/>
          </w:tcPr>
          <w:p>
            <w:pPr>
              <w:spacing w:before="20" w:after="20" w:line="276" w:lineRule="auto"/>
              <w:ind w:left="227" w:hanging="227"/>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Formwork and Steel Fixing</w:t>
            </w:r>
          </w:p>
          <w:p>
            <w:pPr>
              <w:spacing w:before="20" w:after="20" w:line="276" w:lineRule="auto"/>
              <w:ind w:left="227" w:hanging="227"/>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formwork during pour</w:t>
            </w:r>
          </w:p>
          <w:p>
            <w:pPr>
              <w:spacing w:before="20" w:after="20" w:line="276" w:lineRule="auto"/>
              <w:ind w:left="227" w:hanging="227"/>
              <w:numPr>
                <w:ilvl w:val="0"/>
                <w:numId w:val="44"/>
              </w:numPr>
            </w:pPr>
            <w:r>
              <w:rPr>
                <w:rFonts w:ascii="Aptos" w:hAnsi="Aptos"/>
                <w:sz w:val="16"/>
                <w:szCs w:val="16"/>
              </w:rPr>
              <w:t xml:space="preserve">Struck by falling formwork components</w:t>
            </w:r>
          </w:p>
          <w:p>
            <w:pPr>
              <w:spacing w:before="20" w:after="20" w:line="276" w:lineRule="auto"/>
              <w:ind w:left="227" w:hanging="227"/>
              <w:numPr>
                <w:ilvl w:val="0"/>
                <w:numId w:val="44"/>
              </w:numPr>
            </w:pPr>
            <w:r>
              <w:rPr>
                <w:rFonts w:ascii="Aptos" w:hAnsi="Aptos"/>
                <w:sz w:val="16"/>
                <w:szCs w:val="16"/>
              </w:rPr>
              <w:t xml:space="preserve">Puncture wounds from rebar and tie wire</w:t>
            </w:r>
          </w:p>
          <w:p>
            <w:pPr>
              <w:spacing w:before="20" w:after="20" w:line="276" w:lineRule="auto"/>
              <w:ind w:left="227" w:hanging="227"/>
              <w:numPr>
                <w:ilvl w:val="0"/>
                <w:numId w:val="44"/>
              </w:numPr>
            </w:pPr>
            <w:r>
              <w:rPr>
                <w:rFonts w:ascii="Aptos" w:hAnsi="Aptos"/>
                <w:sz w:val="16"/>
                <w:szCs w:val="16"/>
              </w:rPr>
              <w:t xml:space="preserve">Manual handling of heavy forms and steel</w:t>
            </w:r>
          </w:p>
          <w:p>
            <w:pPr>
              <w:spacing w:before="20" w:after="20" w:line="276" w:lineRule="auto"/>
              <w:ind w:left="227" w:hanging="227"/>
              <w:numPr>
                <w:ilvl w:val="0"/>
                <w:numId w:val="44"/>
              </w:numPr>
            </w:pPr>
            <w:r>
              <w:rPr>
                <w:rFonts w:ascii="Aptos" w:hAnsi="Aptos"/>
                <w:sz w:val="16"/>
                <w:szCs w:val="16"/>
              </w:rPr>
              <w:t xml:space="preserve">Working at height on formwork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STR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Concrete Pouring and Finishing</w:t>
            </w:r>
          </w:p>
          <w:p>
            <w:pPr>
              <w:spacing w:before="20" w:after="20" w:line="276" w:lineRule="auto"/>
              <w:ind w:left="227" w:hanging="227"/>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lineRule="auto"/>
              <w:ind w:left="227" w:hanging="227"/>
              <w:numPr>
                <w:ilvl w:val="0"/>
                <w:numId w:val="44"/>
              </w:numPr>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w:t>
            </w:r>
          </w:p>
          <w:p>
            <w:pPr>
              <w:spacing w:before="20" w:after="20" w:line="276" w:lineRule="auto"/>
              <w:ind w:left="227" w:hanging="227"/>
              <w:numPr>
                <w:ilvl w:val="0"/>
                <w:numId w:val="44"/>
              </w:numPr>
            </w:pPr>
            <w:r>
              <w:rPr>
                <w:rFonts w:ascii="Aptos" w:hAnsi="Aptos"/>
                <w:sz w:val="16"/>
                <w:szCs w:val="16"/>
              </w:rPr>
              <w:t xml:space="preserve">Chemical burns from wet concrete (alkaline)</w:t>
            </w:r>
          </w:p>
          <w:p>
            <w:pPr>
              <w:spacing w:before="20" w:after="20" w:line="276" w:lineRule="auto"/>
              <w:ind w:left="227" w:hanging="227"/>
              <w:numPr>
                <w:ilvl w:val="0"/>
                <w:numId w:val="44"/>
              </w:numPr>
            </w:pPr>
            <w:r>
              <w:rPr>
                <w:rFonts w:ascii="Aptos" w:hAnsi="Aptos"/>
                <w:sz w:val="16"/>
                <w:szCs w:val="16"/>
              </w:rPr>
              <w:t xml:space="preserve">Manual handling </w:t>
            </w:r>
            <w:r>
              <w:rPr>
                <w:rFonts w:ascii="Aptos" w:hAnsi="Aptos"/>
                <w:sz w:val="16"/>
                <w:szCs w:val="16"/>
                <w:b/>
              </w:rPr>
              <w:t xml:space="preserve">—</w:t>
            </w:r>
            <w:r>
              <w:rPr>
                <w:rFonts w:ascii="Aptos" w:hAnsi="Aptos"/>
                <w:sz w:val="16"/>
                <w:szCs w:val="16"/>
              </w:rPr>
              <w:t xml:space="preserve"> Vibrator, screeds</w:t>
            </w:r>
          </w:p>
          <w:p>
            <w:pPr>
              <w:spacing w:before="20" w:after="20" w:line="276" w:lineRule="auto"/>
              <w:ind w:left="227" w:hanging="227"/>
              <w:numPr>
                <w:ilvl w:val="0"/>
                <w:numId w:val="44"/>
              </w:numPr>
            </w:pPr>
            <w:r>
              <w:rPr>
                <w:rFonts w:ascii="Aptos" w:hAnsi="Aptos"/>
                <w:sz w:val="16"/>
                <w:szCs w:val="16"/>
              </w:rPr>
              <w:t xml:space="preserve">Slip hazard on wet concrete</w:t>
            </w:r>
          </w:p>
          <w:p>
            <w:pPr>
              <w:spacing w:before="20" w:after="20" w:line="276" w:lineRule="auto"/>
              <w:ind w:left="227" w:hanging="227"/>
              <w:numPr>
                <w:ilvl w:val="0"/>
                <w:numId w:val="44"/>
              </w:numPr>
            </w:pPr>
            <w:r>
              <w:rPr>
                <w:rFonts w:ascii="Aptos" w:hAnsi="Aptos"/>
                <w:sz w:val="16"/>
                <w:szCs w:val="16"/>
              </w:rPr>
              <w:t xml:space="preserve">Noise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Backfill, Compaction, and Grading</w:t>
            </w:r>
          </w:p>
          <w:p>
            <w:pPr>
              <w:spacing w:before="20" w:after="20" w:line="276" w:lineRule="auto"/>
              <w:ind w:left="227" w:hanging="227"/>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lineRule="auto"/>
              <w:ind w:left="227" w:hanging="227"/>
              <w:numPr>
                <w:ilvl w:val="0"/>
                <w:numId w:val="44"/>
              </w:numPr>
            </w:pPr>
            <w:r>
              <w:rPr>
                <w:rFonts w:ascii="Aptos" w:hAnsi="Aptos"/>
                <w:sz w:val="16"/>
                <w:szCs w:val="16"/>
              </w:rPr>
              <w:t xml:space="preserve">Hand-arm vibration from compaction equipment</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Dust generation</w:t>
            </w:r>
          </w:p>
          <w:p>
            <w:pPr>
              <w:spacing w:before="20" w:after="20" w:line="276" w:lineRule="auto"/>
              <w:ind w:left="227" w:hanging="227"/>
              <w:numPr>
                <w:ilvl w:val="0"/>
                <w:numId w:val="44"/>
              </w:numPr>
            </w:pPr>
            <w:r>
              <w:rPr>
                <w:rFonts w:ascii="Aptos" w:hAnsi="Aptos"/>
                <w:sz w:val="16"/>
                <w:szCs w:val="16"/>
              </w:rPr>
              <w:t xml:space="preserve">Struck by mobile plant during backfill</w:t>
            </w:r>
          </w:p>
          <w:p>
            <w:pPr>
              <w:spacing w:before="20" w:after="20" w:line="276" w:lineRule="auto"/>
              <w:ind w:left="227" w:hanging="227"/>
              <w:numPr>
                <w:ilvl w:val="0"/>
                <w:numId w:val="44"/>
              </w:numPr>
            </w:pPr>
            <w:r>
              <w:rPr>
                <w:rFonts w:ascii="Aptos" w:hAnsi="Aptos"/>
                <w:sz w:val="16"/>
                <w:szCs w:val="16"/>
              </w:rPr>
              <w:t xml:space="preserve">Trench collapse during backfill operations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PRE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Drainage and Stormwater Installation</w:t>
            </w:r>
          </w:p>
          <w:p>
            <w:pPr>
              <w:spacing w:before="20" w:after="20" w:line="276" w:lineRule="auto"/>
              <w:ind w:left="227" w:hanging="227"/>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lineRule="auto"/>
              <w:ind w:left="227" w:hanging="227"/>
              <w:numPr>
                <w:ilvl w:val="0"/>
                <w:numId w:val="44"/>
              </w:numPr>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w:t>
            </w:r>
          </w:p>
          <w:p>
            <w:pPr>
              <w:spacing w:before="20" w:after="20" w:line="276" w:lineRule="auto"/>
              <w:ind w:left="227" w:hanging="227"/>
              <w:numPr>
                <w:ilvl w:val="0"/>
                <w:numId w:val="44"/>
              </w:numPr>
            </w:pPr>
            <w:r>
              <w:rPr>
                <w:rFonts w:ascii="Aptos" w:hAnsi="Aptos"/>
                <w:sz w:val="16"/>
                <w:szCs w:val="16"/>
              </w:rPr>
              <w:t xml:space="preserve">Manual handling of pipes and pit components</w:t>
            </w:r>
          </w:p>
          <w:p>
            <w:pPr>
              <w:spacing w:before="20" w:after="20" w:line="276" w:lineRule="auto"/>
              <w:ind w:left="227" w:hanging="227"/>
              <w:numPr>
                <w:ilvl w:val="0"/>
                <w:numId w:val="44"/>
              </w:numPr>
            </w:pPr>
            <w:r>
              <w:rPr>
                <w:rFonts w:ascii="Aptos" w:hAnsi="Aptos"/>
                <w:sz w:val="16"/>
                <w:szCs w:val="16"/>
              </w:rPr>
              <w:t xml:space="preserve">Exposure to existing sewer or contaminated water</w:t>
            </w:r>
          </w:p>
          <w:p>
            <w:pPr>
              <w:spacing w:before="20" w:after="20" w:line="276" w:lineRule="auto"/>
              <w:ind w:left="227" w:hanging="227"/>
              <w:numPr>
                <w:ilvl w:val="0"/>
                <w:numId w:val="44"/>
              </w:numPr>
            </w:pPr>
            <w:r>
              <w:rPr>
                <w:rFonts w:ascii="Aptos" w:hAnsi="Aptos"/>
                <w:sz w:val="16"/>
                <w:szCs w:val="16"/>
              </w:rPr>
              <w:t xml:space="preserve">Crush injury during pipe lowering</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Dewatering Operations</w:t>
            </w:r>
          </w:p>
          <w:p>
            <w:pPr>
              <w:spacing w:before="20" w:after="20" w:line="276" w:lineRule="auto"/>
              <w:ind w:left="227" w:hanging="227"/>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lineRule="auto"/>
              <w:ind w:left="227" w:hanging="227"/>
              <w:numPr>
                <w:ilvl w:val="0"/>
                <w:numId w:val="44"/>
              </w:numPr>
            </w:pPr>
            <w:r>
              <w:rPr>
                <w:rFonts w:ascii="Aptos" w:hAnsi="Aptos"/>
                <w:sz w:val="16"/>
                <w:szCs w:val="16"/>
              </w:rPr>
              <w:t xml:space="preserve">Electrical hazard from pumps in water</w:t>
            </w:r>
          </w:p>
          <w:p>
            <w:pPr>
              <w:spacing w:before="20" w:after="20" w:line="276" w:lineRule="auto"/>
              <w:ind w:left="227" w:hanging="227"/>
              <w:numPr>
                <w:ilvl w:val="0"/>
                <w:numId w:val="44"/>
              </w:numPr>
            </w:pPr>
            <w:r>
              <w:rPr>
                <w:rFonts w:ascii="Aptos" w:hAnsi="Aptos"/>
                <w:sz w:val="16"/>
                <w:szCs w:val="16"/>
              </w:rPr>
              <w:t xml:space="preserve">Excavation instability from water removal</w:t>
            </w:r>
          </w:p>
          <w:p>
            <w:pPr>
              <w:spacing w:before="20" w:after="20" w:line="276" w:lineRule="auto"/>
              <w:ind w:left="227" w:hanging="227"/>
              <w:numPr>
                <w:ilvl w:val="0"/>
                <w:numId w:val="44"/>
              </w:numPr>
            </w:pPr>
            <w:r>
              <w:rPr>
                <w:rFonts w:ascii="Aptos" w:hAnsi="Aptos"/>
                <w:sz w:val="16"/>
                <w:szCs w:val="16"/>
              </w:rPr>
              <w:t xml:space="preserve">Contaminated water handling</w:t>
            </w:r>
          </w:p>
          <w:p>
            <w:pPr>
              <w:spacing w:before="20" w:after="20" w:line="276" w:lineRule="auto"/>
              <w:ind w:left="227" w:hanging="227"/>
              <w:numPr>
                <w:ilvl w:val="0"/>
                <w:numId w:val="44"/>
              </w:numPr>
            </w:pPr>
            <w:r>
              <w:rPr>
                <w:rFonts w:ascii="Aptos" w:hAnsi="Aptos"/>
                <w:sz w:val="16"/>
                <w:szCs w:val="16"/>
              </w:rPr>
              <w:t xml:space="preserve">Erosion and sediment runoff</w:t>
            </w:r>
          </w:p>
          <w:p>
            <w:pPr>
              <w:spacing w:before="20" w:after="20" w:line="276" w:lineRule="auto"/>
              <w:ind w:left="227" w:hanging="227"/>
              <w:numPr>
                <w:ilvl w:val="0"/>
                <w:numId w:val="44"/>
              </w:numPr>
            </w:pPr>
            <w:r>
              <w:rPr>
                <w:rFonts w:ascii="Aptos" w:hAnsi="Aptos"/>
                <w:sz w:val="16"/>
                <w:szCs w:val="16"/>
              </w:rPr>
              <w:t xml:space="preserve">Noise from pump operation</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Shoring and Temporary Support</w:t>
            </w:r>
          </w:p>
          <w:p>
            <w:pPr>
              <w:spacing w:before="20" w:after="20" w:line="276" w:lineRule="auto"/>
              <w:ind w:left="227" w:hanging="227"/>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lineRule="auto"/>
              <w:ind w:left="227" w:hanging="227"/>
              <w:numPr>
                <w:ilvl w:val="0"/>
                <w:numId w:val="44"/>
              </w:numPr>
            </w:pPr>
            <w:r>
              <w:rPr>
                <w:rFonts w:ascii="Aptos" w:hAnsi="Aptos"/>
                <w:sz w:val="16"/>
                <w:szCs w:val="16"/>
              </w:rPr>
              <w:t xml:space="preserve">Collapse of unsupported excavation or structure</w:t>
            </w:r>
          </w:p>
          <w:p>
            <w:pPr>
              <w:spacing w:before="20" w:after="20" w:line="276" w:lineRule="auto"/>
              <w:ind w:left="227" w:hanging="227"/>
              <w:numPr>
                <w:ilvl w:val="0"/>
                <w:numId w:val="44"/>
              </w:numPr>
            </w:pPr>
            <w:r>
              <w:rPr>
                <w:rFonts w:ascii="Aptos" w:hAnsi="Aptos"/>
                <w:sz w:val="16"/>
                <w:szCs w:val="16"/>
              </w:rPr>
              <w:t xml:space="preserve">Crush injury during installation</w:t>
            </w:r>
          </w:p>
          <w:p>
            <w:pPr>
              <w:spacing w:before="20" w:after="20" w:line="276" w:lineRule="auto"/>
              <w:ind w:left="227" w:hanging="227"/>
              <w:numPr>
                <w:ilvl w:val="0"/>
                <w:numId w:val="44"/>
              </w:numPr>
            </w:pPr>
            <w:r>
              <w:rPr>
                <w:rFonts w:ascii="Aptos" w:hAnsi="Aptos"/>
                <w:sz w:val="16"/>
                <w:szCs w:val="16"/>
              </w:rPr>
              <w:t xml:space="preserve">Failure of shoring system under load</w:t>
            </w:r>
          </w:p>
          <w:p>
            <w:pPr>
              <w:spacing w:before="20" w:after="20" w:line="276" w:lineRule="auto"/>
              <w:ind w:left="227" w:hanging="227"/>
              <w:numPr>
                <w:ilvl w:val="0"/>
                <w:numId w:val="44"/>
              </w:numPr>
            </w:pPr>
            <w:r>
              <w:rPr>
                <w:rFonts w:ascii="Aptos" w:hAnsi="Aptos"/>
                <w:sz w:val="16"/>
                <w:szCs w:val="16"/>
              </w:rPr>
              <w:t xml:space="preserve">Working in confined trench</w:t>
            </w:r>
          </w:p>
          <w:p>
            <w:pPr>
              <w:spacing w:before="20" w:after="20" w:line="276" w:lineRule="auto"/>
              <w:ind w:left="227" w:hanging="227"/>
              <w:numPr>
                <w:ilvl w:val="0"/>
                <w:numId w:val="44"/>
              </w:numPr>
            </w:pPr>
            <w:r>
              <w:rPr>
                <w:rFonts w:ascii="Aptos" w:hAnsi="Aptos"/>
                <w:sz w:val="16"/>
                <w:szCs w:val="16"/>
              </w:rPr>
              <w:t xml:space="preserve">Manual handling of heavy components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lineRule="auto"/>
              <w:ind w:left="227" w:hanging="227"/>
              <w:numPr>
                <w:ilvl w:val="0"/>
                <w:numId w:val="51"/>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lineRule="auto"/>
              <w:ind w:left="227" w:hanging="227"/>
              <w:numPr>
                <w:ilvl w:val="0"/>
                <w:numId w:val="51"/>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lineRule="auto"/>
              <w:ind w:left="227" w:hanging="227"/>
              <w:numPr>
                <w:ilvl w:val="0"/>
                <w:numId w:val="51"/>
              </w:numPr>
            </w:pPr>
            <w:r>
              <w:rPr>
                <w:rFonts w:ascii="Aptos" w:hAnsi="Aptos"/>
                <w:sz w:val="16"/>
                <w:szCs w:val="16"/>
              </w:rPr>
              <w:t xml:space="preserve">No worker entry to unshored excavation &gt;1.5m depth</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Steel capped footwear. Hard hat. Cut-resistant gloves.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Contaminated Soil Management</w:t>
            </w:r>
          </w:p>
          <w:p>
            <w:pPr>
              <w:spacing w:before="20" w:after="20" w:line="276" w:lineRule="auto"/>
              <w:ind w:left="227" w:hanging="227"/>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lineRule="auto"/>
              <w:ind w:left="227" w:hanging="227"/>
              <w:numPr>
                <w:ilvl w:val="0"/>
                <w:numId w:val="44"/>
              </w:numPr>
            </w:pPr>
            <w:r>
              <w:rPr>
                <w:rFonts w:ascii="Aptos" w:hAnsi="Aptos"/>
                <w:sz w:val="16"/>
                <w:szCs w:val="16"/>
              </w:rPr>
              <w:t xml:space="preserve">Exposure to asbestos fibres in soil</w:t>
            </w:r>
          </w:p>
          <w:p>
            <w:pPr>
              <w:spacing w:before="20" w:after="20" w:line="276" w:lineRule="auto"/>
              <w:ind w:left="227" w:hanging="227"/>
              <w:numPr>
                <w:ilvl w:val="0"/>
                <w:numId w:val="44"/>
              </w:numPr>
            </w:pPr>
            <w:r>
              <w:rPr>
                <w:rFonts w:ascii="Aptos" w:hAnsi="Aptos"/>
                <w:sz w:val="16"/>
                <w:szCs w:val="16"/>
              </w:rPr>
              <w:t xml:space="preserve">Hydrocarbon vapour inhalation</w:t>
            </w:r>
          </w:p>
          <w:p>
            <w:pPr>
              <w:spacing w:before="20" w:after="20" w:line="276" w:lineRule="auto"/>
              <w:ind w:left="227" w:hanging="227"/>
              <w:numPr>
                <w:ilvl w:val="0"/>
                <w:numId w:val="44"/>
              </w:numPr>
            </w:pPr>
            <w:r>
              <w:rPr>
                <w:rFonts w:ascii="Aptos" w:hAnsi="Aptos"/>
                <w:sz w:val="16"/>
                <w:szCs w:val="16"/>
              </w:rPr>
              <w:t xml:space="preserve">Skin contact with contaminated material</w:t>
            </w:r>
          </w:p>
          <w:p>
            <w:pPr>
              <w:spacing w:before="20" w:after="20" w:line="276" w:lineRule="auto"/>
              <w:ind w:left="227" w:hanging="227"/>
              <w:numPr>
                <w:ilvl w:val="0"/>
                <w:numId w:val="44"/>
              </w:numPr>
            </w:pPr>
            <w:r>
              <w:rPr>
                <w:rFonts w:ascii="Aptos" w:hAnsi="Aptos"/>
                <w:sz w:val="16"/>
                <w:szCs w:val="16"/>
              </w:rPr>
              <w:t xml:space="preserve">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